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54" w:rsidRDefault="00C31254" w:rsidP="00C3125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C31254" w:rsidRDefault="00C31254" w:rsidP="00C3125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объявлении регионального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грантового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</w:p>
    <w:p w:rsidR="00C31254" w:rsidRDefault="00C31254" w:rsidP="00C3125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«Православная инициатива на Екатеринбургской земле»</w:t>
      </w:r>
    </w:p>
    <w:p w:rsidR="00C31254" w:rsidRDefault="00C31254" w:rsidP="00C3125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благословению Святейшего Патриарха Московского и всея Руси Кирилла Координационный комитет по поощрению социальных, образовательных, информационных, культурных и иных инициатив под эгидой Русской Православной Церкви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соработничестве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Екатеринбургской митрополией Русской Православной Церкви объявляет региональный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 «Православная инициатива на Екатеринбургской земле» (далее – Конкурс).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Конкурса регулируется Положением о Международной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программе «Православная инициатива» и настоящим Извещением. </w:t>
      </w:r>
    </w:p>
    <w:p w:rsidR="00C31254" w:rsidRDefault="00C31254" w:rsidP="00C3125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 ОБЩИЕ ПОЛОЖЕНИЯ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Цели, задачи, общие принципы и стратегические приоритеты Конкурса изложены в Положении о Международной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программе «Православная инициатива».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Конкурс проводится на территории Екатеринбургской митрополии.</w:t>
      </w:r>
    </w:p>
    <w:p w:rsidR="00C31254" w:rsidRDefault="00C31254" w:rsidP="00C31254">
      <w:pPr>
        <w:tabs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Проведение Конкурса, в том числе техническое обеспечение Конкурсных процедур, организация экспертизы поступивших заявок, финансирование победителей, получение и проверка отчетности, возложено на </w:t>
      </w:r>
      <w:r w:rsidR="00996E64">
        <w:rPr>
          <w:rFonts w:ascii="Times New Roman" w:hAnsi="Times New Roman" w:cs="Times New Roman"/>
          <w:sz w:val="28"/>
          <w:szCs w:val="28"/>
        </w:rPr>
        <w:t>Фонд поддержки гуманитарных и просветительских инициатив «</w:t>
      </w:r>
      <w:proofErr w:type="spellStart"/>
      <w:r w:rsidR="00996E64">
        <w:rPr>
          <w:rFonts w:ascii="Times New Roman" w:hAnsi="Times New Roman" w:cs="Times New Roman"/>
          <w:sz w:val="28"/>
          <w:szCs w:val="28"/>
        </w:rPr>
        <w:t>Соработничество</w:t>
      </w:r>
      <w:proofErr w:type="spellEnd"/>
      <w:r w:rsidR="00996E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96E64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 xml:space="preserve">).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соорганизаторами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Конкурса являются Екатеринбургская митрополия Русской Православной Церкви» (далее Региональный партнер) и Фонд поддержки социальных инициатив «Начинание» (далее – Начинание).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Особенностью Конкурса является смешанное финансирование проектов-победителей в двух равных долях: за счет средств, привлеченных заявителями на сайте платформы коллективного финансирования «Начинание» (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www.nachinanie.ru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средств, предоставленных </w:t>
      </w:r>
      <w:r w:rsidR="00996E64">
        <w:rPr>
          <w:rFonts w:ascii="Times New Roman" w:hAnsi="Times New Roman" w:cs="Times New Roman"/>
          <w:sz w:val="28"/>
          <w:szCs w:val="28"/>
        </w:rPr>
        <w:t>Фондом</w:t>
      </w:r>
      <w:r>
        <w:rPr>
          <w:rFonts w:ascii="Times New Roman" w:hAnsi="Times New Roman" w:cs="Times New Roman"/>
          <w:sz w:val="28"/>
          <w:szCs w:val="28"/>
        </w:rPr>
        <w:t xml:space="preserve">. Сумма средств, привлеченных победителями на платформе «Начинание», после вычета всех необходимых отчислений должна быть не менее 50% от запрашиваемой на проект суммы (комиссия платёжных систем не превышает 5%). </w:t>
      </w:r>
    </w:p>
    <w:p w:rsidR="00C31254" w:rsidRDefault="00C31254" w:rsidP="00C3125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УЧАСТНИКИ КОНКУРСА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предоставляет равные возможности всем участникам. В Конкурсе могут принимать участие следующие организации:</w:t>
      </w:r>
    </w:p>
    <w:p w:rsidR="00C31254" w:rsidRDefault="00C31254" w:rsidP="00C312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некоммерческие организации, зарегистрированные в качестве юридических лиц;</w:t>
      </w:r>
    </w:p>
    <w:p w:rsidR="00C31254" w:rsidRDefault="00C31254" w:rsidP="00C312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государственные и муниципальные учреждения; </w:t>
      </w:r>
    </w:p>
    <w:p w:rsidR="00C31254" w:rsidRDefault="00C31254" w:rsidP="00C312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негосударственные организации сферы образования, культуры, здравоохранения, социальной защиты и другие, в том числе организации, созданные Русской Православной Церковью или с ее участием; 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массовой информации;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коммерческие организации и индивидуальные предприниматели.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Организации, участвующие в Конкурсе, должны соответствовать следующим требованиям: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организация-заявитель должна быть зарегистрирована как юридическое лицо;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осуществляет в соответствии с уставом один или несколько видов деятельности, соответствующих проектным направлениям, указанным в главе III настоящего Извещения;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не находится в процессе ликвидации, в отношении нее не возбуждено производство по делу о несостоятельности (банкротстве), деятельность организации не приостановлена в порядке, предусмотренным законодательством;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организации отсутствует просроченная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(за исключением сумм, по которым имеется вступившее в законную силу решение суда о признании обязанности организации по уплате этих сумм исполненной). Организация признается соответствующей установленному требованию в случае, если ею в установленном порядке подано заявление об обжаловании указанной задолженности и решение по такому заявлению на дату подачи организацией заявки на участие в Конкурсе не принято;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организации отсутствует просроченная задолженность по отчетности за полученные ранее гранты.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Участниками Конкурса не могут быть: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потребительские кооперативы, к которым относятся, в том числе,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политические партии;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саморегулируемые организации;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объединения работодателей;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объединения кооперативов;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торгово-промышленные палаты;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товарищества собственников недвижимости, к которым относятся, в том числе, товарищества собственников жилья;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адвокатские палаты;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адвокатские образования;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нотариальные палаты;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физические лица.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Замена организации-заявителя на всех этапах конкурсной процедуры, оформления Договора о предоставлении гранта и реализации проекта не допускается, кроме случаев реорганизации юридического лица в формах, предусмотренных законодательством.</w:t>
      </w:r>
    </w:p>
    <w:p w:rsidR="00C31254" w:rsidRDefault="00C31254" w:rsidP="00C31254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254" w:rsidRDefault="00C31254" w:rsidP="00C31254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>. СРОКИ ПРОВЕДЕНИЯ КОНКУРСА И РЕАЛИЗАЦИИ ПРОЕКТОВ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Объявление Конкурса 01 мая 2019 г.</w:t>
      </w:r>
    </w:p>
    <w:p w:rsidR="00C31254" w:rsidRDefault="00C31254" w:rsidP="00C31254">
      <w:pPr>
        <w:spacing w:before="24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Начало приема Конкурсных заявок и экспертизы с момента объявления Конкурса и до 15 июня 2019 г.</w:t>
      </w:r>
    </w:p>
    <w:p w:rsidR="00C31254" w:rsidRDefault="00C31254" w:rsidP="00C31254">
      <w:pPr>
        <w:spacing w:before="24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Привлечение средств осуществляется до 10 августа 2019 г.</w:t>
      </w:r>
    </w:p>
    <w:p w:rsidR="00C31254" w:rsidRDefault="00C31254" w:rsidP="00C31254">
      <w:pPr>
        <w:spacing w:before="240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конкурса. Утверждение списка победителей конкурса до 15 августа 2019 г.</w:t>
      </w:r>
    </w:p>
    <w:p w:rsidR="00C31254" w:rsidRDefault="00C31254" w:rsidP="00C31254">
      <w:pPr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проектов до 30 ноября 2019 г.</w:t>
      </w:r>
    </w:p>
    <w:p w:rsidR="00C31254" w:rsidRDefault="00C31254" w:rsidP="00C31254">
      <w:pPr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Сбор отчётной документации по результатам реализации проектов до 15 декабря 2019 г.</w:t>
      </w:r>
    </w:p>
    <w:p w:rsidR="00C31254" w:rsidRDefault="00C31254" w:rsidP="00C31254">
      <w:pPr>
        <w:spacing w:before="24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ТИПЫ ПРОЕКТОВ И РАЗМЕР ГРАНТОВОЙ ПОДДЕРЖКИ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Конкурсе участвуют локальные проекты, которые реализуются одной организацией на территории Екатеринбургской митрополии. Сумма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поддержки - не более 300 тысяч рублей.</w:t>
      </w:r>
    </w:p>
    <w:p w:rsidR="00C31254" w:rsidRDefault="00C31254" w:rsidP="00C3125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 ПРОЕКТНЫЕ НАПРАВЛЕНИЯ И НОМИНАЦИИ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рамках Конкурса рассматриваются заявки по следующим проектным направлениям: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и воспитание;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служение;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культура;</w:t>
      </w:r>
    </w:p>
    <w:p w:rsidR="00C31254" w:rsidRDefault="00C31254" w:rsidP="00C312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деятельность.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254" w:rsidRDefault="00C31254" w:rsidP="00C31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И ВОСПИТАНИЕ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проектного направления: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проектов в области православного просвещения, духовно-нравственного воспитания, овладения всем богатством родной культуры, развития способностей, становления всесторонне развитой личности.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Гранты предоставляются на осуществление проектов в следующих областях: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воскресные школы;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духовно-нравственное воспитание детей и молодежи;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духовно-нравственное развитие личности ребенка;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катехизическое служение;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научно-методическое сопровождение деятельности, в том числе инновационной, православных образовательных организаций;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одаренные дети;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инклюзии (адаптации инвалидов) в православной образовательной среде;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(рискованного) поведения детей и молодежи;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сфере православного общего (дошкольного, начального, основного, среднего, среднего профессионального и высшего) образования;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 с ограниченными возможностями здоровья;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идей православной педагогики в современном образовательном пространстве;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самоорганизация педагогического и научно-педагогического сообщества;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сотрудничество государственных, церковных и общественных институтов </w:t>
      </w:r>
      <w:r>
        <w:rPr>
          <w:rFonts w:ascii="Times New Roman" w:hAnsi="Times New Roman" w:cs="Times New Roman"/>
          <w:sz w:val="28"/>
          <w:szCs w:val="28"/>
        </w:rPr>
        <w:br/>
        <w:t>в сфере образования;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преподавания православной культуры в светских школах;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учебно-методическое обеспечение православного образования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создание Единого учебно-методического комплекта для воскресных школ (для детей), учебно-методического комплекта для православных школ и гимназий, а также учебной литературы для обеспечения модуля «Основы православной культуры» </w:t>
      </w:r>
      <w:r>
        <w:rPr>
          <w:rFonts w:ascii="Times New Roman" w:hAnsi="Times New Roman" w:cs="Times New Roman"/>
          <w:sz w:val="28"/>
          <w:szCs w:val="28"/>
        </w:rPr>
        <w:br/>
        <w:t>в рамках курса ОРКСЭ);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правовой культуры и добропорядочного социального поведения.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 отдается проектам, основанным на сотрудничестве государственных, церковных и общественных институтов. 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проектного направления:</w:t>
      </w:r>
    </w:p>
    <w:p w:rsidR="00C31254" w:rsidRDefault="00C31254" w:rsidP="00C3125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Митрополит Ростовский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Меркурий</w:t>
      </w:r>
    </w:p>
    <w:p w:rsidR="00C31254" w:rsidRDefault="00C31254" w:rsidP="00C3125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Глебова Любовь Николаевна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254" w:rsidRDefault="00C31254" w:rsidP="00C31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СЛУЖЕНИЕ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проектного направления: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социальных проектов, направленных на христианское свидетельство конкретными делами, на укрепление в обществе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взаимопомощи, милосердия и заботы о социально незащищенных категорий граждан. Выявление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и распространение лучших практик в сфере оказания социальной помощи, в том числе при православных приходах и монастырях. 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Гранты предоставляются на осуществление проектов в следующих областях: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волонтерские проекты;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забота о детях-сиротах и детях, оставшихся без попечения родителей;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детей от жестокого обращения;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прав детей, детей-сирот и подростков;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качества жизни людей пожилого возраста (создание мобильных центров для оказания медицинской, социальной помощи и других – особенно </w:t>
      </w:r>
      <w:r>
        <w:rPr>
          <w:rFonts w:ascii="Times New Roman" w:hAnsi="Times New Roman" w:cs="Times New Roman"/>
          <w:sz w:val="28"/>
          <w:szCs w:val="28"/>
        </w:rPr>
        <w:br/>
        <w:t>в сельской местности);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проектов, направленных на развитие творческих способностей детей и молодежи с особыми потребностями (театры, фестивали, кружки и другие);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многодетным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организация отдыха, всесторонняя помощь </w:t>
      </w:r>
      <w:r>
        <w:rPr>
          <w:rFonts w:ascii="Times New Roman" w:hAnsi="Times New Roman" w:cs="Times New Roman"/>
          <w:sz w:val="28"/>
          <w:szCs w:val="28"/>
        </w:rPr>
        <w:br/>
        <w:t>в ежедневной жизни;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одиноким родителям;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приходское социальное служение в области помощи семье;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и содействие преодолению негативных явлений в подростковой среде;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предупреждение немедицинского потребления наркотических средств </w:t>
      </w:r>
      <w:r>
        <w:rPr>
          <w:rFonts w:ascii="Times New Roman" w:hAnsi="Times New Roman" w:cs="Times New Roman"/>
          <w:sz w:val="28"/>
          <w:szCs w:val="28"/>
        </w:rPr>
        <w:br/>
        <w:t xml:space="preserve">и психотропных веществ, комплексная реабилитация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лиц, потребляющих наркотические средства и психотропные вещества в немедицинских целях;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социального сиротства, поддержка материнства и детства;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военнослужащими;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детьми, подростками и молодежью в направлении духовного просвещения;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детьми-сиротами и детьми в зоне риска: работа с кровной семьей, курсы для приемных родителей, службы семейного устройства;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традиционных духовных ценностей;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реабилитация бездомных, реабилитация инвалидов (детей и взрослых);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деятельности в области патриотического и духовно-нравственного воспитания детей и молодежи;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деятельности, направленной на повышение качества жизни детей;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популяризация семейных ценностей, создание и хранение семейных традиций духовности и нравственности;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тюремное служение: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осужденных, в т. ч. по православному, духовному и трудовому воспитанию, формированию правовой культуры;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сокращения абортов.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проектного направления выделена специальная номинация «Приюты для беременных».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Ключевая идея: создание центров помощи для беременных женщин и женщин с детьми в кризисной ситуации.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 отдается комплексным проектам, в обязательном порядке включающим проживание женщин с детьми, а также, по возможности, обучение уходу за ребенком, ведение домашнего хозяйства, обучение профессии, трудоустройство, организацию яслей, правовую защиту и другие.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предоставляются только на открытие новых приютов в городах, </w:t>
      </w:r>
      <w:r>
        <w:rPr>
          <w:rFonts w:ascii="Times New Roman" w:hAnsi="Times New Roman" w:cs="Times New Roman"/>
          <w:sz w:val="28"/>
          <w:szCs w:val="28"/>
        </w:rPr>
        <w:br/>
        <w:t>где не имеется действующих церковных приютов.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 отдается проектам, направленным на помощь многодетным семьям. 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проектного направления:</w:t>
      </w:r>
    </w:p>
    <w:p w:rsidR="00C31254" w:rsidRDefault="00C31254" w:rsidP="00C3125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Епископ Орехово-Зуевский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Пантелеимон</w:t>
      </w:r>
      <w:proofErr w:type="spellEnd"/>
    </w:p>
    <w:p w:rsidR="00C31254" w:rsidRDefault="00C31254" w:rsidP="00C3125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Рябухин Сергей Николаевич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254" w:rsidRDefault="00C31254" w:rsidP="00C31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Идея проектного направления: 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проектов, направленных на христианское духовно-нравственное просвещение, свидетельство о христианских истинах средствами культуры и искусства и развитие центров поддержки православной культуры.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Гранты предоставляются на осуществление проектов в следующих областях: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библиотечное дело;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издание серии книг для широкой общественности «Выдающиеся ученые - архиереи» о многовековом присутствии церкви в интеллектуальном и культурном пространстве страны;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классическое наследие;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краеведение;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культурные центры;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православный храм. Архитектура и внутренний декор;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практика;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церковная культура;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электронная культура: интеллектуальные инновационные технологии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социокультурной сфере, раскрывающие многовековое присутствие Церкви </w:t>
      </w:r>
      <w:r>
        <w:rPr>
          <w:rFonts w:ascii="Times New Roman" w:hAnsi="Times New Roman" w:cs="Times New Roman"/>
          <w:sz w:val="28"/>
          <w:szCs w:val="28"/>
        </w:rPr>
        <w:br/>
        <w:t>в духовно-нравственном, интеллектуальном и культурном пространстве страны;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этнокультурное наследие;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духовно-культурных центров, в том числе, региональных;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популяризация подвига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новомучеников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истории Церкви в XX веке;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семейных традиций;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информации и освещение деятельности по возрождению церковной жизни в постсоветский период.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общественно–значимые исторические проекты, направленные на возрождение исторической памяти о событиях, связанных с освоением и героической защитой территорий России, воспитания у молодежи интереса к православной истории и культуре региона.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 отдается проектам, ориентированным на детей и молодежь, а также на людей с ограниченными возможностями. 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проектного направления:</w:t>
      </w:r>
    </w:p>
    <w:p w:rsidR="00C31254" w:rsidRDefault="00C31254" w:rsidP="00C3125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Митрополит Калужский и Боровский Климент</w:t>
      </w:r>
    </w:p>
    <w:p w:rsidR="00C31254" w:rsidRDefault="00C31254" w:rsidP="00C3125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Габестро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Владиленович</w:t>
      </w:r>
      <w:proofErr w:type="spellEnd"/>
    </w:p>
    <w:p w:rsidR="00C31254" w:rsidRDefault="00C31254" w:rsidP="00C3125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Клишас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Александрович 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254" w:rsidRDefault="00C31254" w:rsidP="00C31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ДЕЯТЕЛЬНОСТЬ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Идеи проектного направления: 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информационных проектов, демонстрирующих с помощью профессиональных средств и современных методов коммуникации жизнь Церкви понятной, доступной и привлекательной для широкой аудитории, в особенности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светского общества. 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присутствия Церкви в информационном пространстве. Рост числа материалов православной тематики и посвященных Церкви в светских СМИ.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православной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среды, укрепление профессионального взаимодействия, корпоративного сообщества журналистов православных СМИ. Повышение стандартов работы в сфере православной журналистики. 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Гранты предоставляются на осуществление проектов в следующих областях: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самоорганизация журналистского сообщества;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контента;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СМИ.</w:t>
      </w: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254" w:rsidRDefault="00C31254" w:rsidP="00C31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проектного направления:</w:t>
      </w:r>
    </w:p>
    <w:p w:rsidR="00C31254" w:rsidRDefault="00C31254" w:rsidP="00C3125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Легойда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Романович</w:t>
      </w:r>
    </w:p>
    <w:p w:rsidR="00C31254" w:rsidRDefault="00C31254" w:rsidP="00C3125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Сунгоркин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Николаевич </w:t>
      </w:r>
    </w:p>
    <w:p w:rsidR="00C31254" w:rsidRDefault="00C31254" w:rsidP="00C31254">
      <w:pPr>
        <w:pStyle w:val="a4"/>
        <w:spacing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31254" w:rsidRDefault="00C31254" w:rsidP="00C3125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КОНКУРСНАЯ ЗАЯВКА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Для участия в Конкурсе необходимо предоставить Заявку. 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Организация-участник может подать заявку на Конкурс только по одному из проектных направлений. От организаций, в составе которых выделяются подразделения без образования юридического лица (отделы, управления и другие), для которых характерна выраженная специфическая деятельность, направленная на достижение конкретного социального результата, может подаваться несколько Заявок. Статус таких подразделений должен быть подтвержден документально.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Подача Заявок производится на сайте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newpravkonkurs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Заявка считается поданной после присвоения ей порядкового номера и статуса «На рассмотрении экспертов».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Неотъемлемой частью Заявки являются Перечень мероприятий и Смета расходов на проект.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 должна соответствовать деятельности по проекту; административные расходы организации в Смете проекта должны быть минимизированы.</w:t>
      </w:r>
    </w:p>
    <w:p w:rsidR="00C31254" w:rsidRDefault="00C31254" w:rsidP="00C3125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ЭКСПЕРТИЗА ЗАЯВОК И ОПРЕДЕЛЕНИЕ ПОБЕДИТЕЛЕЙ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Конкурсный отбор поступивших Заявок производится в соответствии с Положением о порядке проведения экспертизы проектов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конкурса «Православная инициатива», утверждаемым Исполнительным директором Координационного комитета.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Критерии, которые учитываются при оценке заявки, определены Положением о Международной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программе «Православная инициатива». Дополнительный критерий оценки введен для организаций, уже реализующих в указанный в заявке период проект-победитель конкурса «Православная инициатива». В новом проекте не должно быть тождественных расходов и/или совпадающих по содержанию мероприятий. В случае обнаружения совпадающих расходов и деятельности, заявка будет отклонена по формальным признакам.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Заявки, прошедшие экспертизу, публикуются на сайте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www.nachinanie.ru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для привлечения средств на реализацию проектов. Одобренные экспертами заявки обозначаются специальным значком конкурса «Православная инициатива». Все поданные на Конкурс заявки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доступны на сайте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www.nachinanie.ru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для детального знакомства с содержанием проектов, авторами и сторонниками проектов. 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Сотрудники </w:t>
      </w:r>
      <w:r w:rsidR="00996E64">
        <w:rPr>
          <w:rFonts w:ascii="Times New Roman" w:hAnsi="Times New Roman" w:cs="Times New Roman"/>
          <w:sz w:val="28"/>
          <w:szCs w:val="28"/>
        </w:rPr>
        <w:t>Фонда</w:t>
      </w:r>
      <w:r>
        <w:rPr>
          <w:rFonts w:ascii="Times New Roman" w:hAnsi="Times New Roman" w:cs="Times New Roman"/>
          <w:sz w:val="28"/>
          <w:szCs w:val="28"/>
        </w:rPr>
        <w:t>, представители Регионального партнера и Начинания обеспечивают методическое и консультационное сопровождение проектов на всем протяжении сбора средств, обращая внимание на динамику сбора средств и количество сторонников проектов.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 завершению срока привлечения средств на проекты эксперты </w:t>
      </w:r>
      <w:r w:rsidR="00996E64">
        <w:rPr>
          <w:rFonts w:ascii="Times New Roman" w:hAnsi="Times New Roman" w:cs="Times New Roman"/>
          <w:sz w:val="28"/>
          <w:szCs w:val="28"/>
        </w:rPr>
        <w:t>Фонда</w:t>
      </w:r>
      <w:r>
        <w:rPr>
          <w:rFonts w:ascii="Times New Roman" w:hAnsi="Times New Roman" w:cs="Times New Roman"/>
          <w:sz w:val="28"/>
          <w:szCs w:val="28"/>
        </w:rPr>
        <w:t>, представители Региональных партнеров и специалисты Начинания совместно готовят список проектов-победителей, соответствующих условиям проведения Конкурса, представленным в настоящем Извещении.</w:t>
      </w:r>
    </w:p>
    <w:p w:rsidR="00C31254" w:rsidRDefault="00C31254" w:rsidP="00C3125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Исполнительный директор Координационного комитета, рассмотрев результаты экспертизы Конкурса, выносит решение о победителях и о предоставлении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поддержки. Победителями будут названы организации, собравшие на платформе коллективного финансирования «Начинание» в период проведения Конкурса не менее 50% от необходимой суммы (за вычетом комиссии платёжных систем, не превышающей 5%) и имеющие не менее 15 сторонников проекта.</w:t>
      </w:r>
    </w:p>
    <w:p w:rsidR="00C31254" w:rsidRDefault="00C31254" w:rsidP="00C3125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поддержанных проектах размещается на сайте </w:t>
      </w:r>
      <w:hyperlink r:id="rId12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www.nachinanie.ru</w:t>
        </w:r>
      </w:hyperlink>
      <w:r>
        <w:rPr>
          <w:rFonts w:ascii="Times New Roman" w:hAnsi="Times New Roman" w:cs="Times New Roman"/>
          <w:sz w:val="28"/>
          <w:szCs w:val="28"/>
        </w:rPr>
        <w:t>, а все участники получают уведомление об итогах Конкурса.</w:t>
      </w:r>
    </w:p>
    <w:p w:rsidR="00C31254" w:rsidRDefault="00C31254" w:rsidP="00C3125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Авторам отдельных проектов могут быть направлены дополнительные требования, которые необходимо учесть при оформлении Договора о предоставлении гранта. </w:t>
      </w:r>
    </w:p>
    <w:p w:rsidR="00C31254" w:rsidRDefault="00C31254" w:rsidP="00C3125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Выплата победителям средств, привлеченных на платформе «Начинание» осуществляется на основании Договора оферты, в течение 10 рабочих дней после обнародования итогов Конкурса и подписания Договоров. Проекты, не сумевшие набрать необходимую сумму от сторонников, могут продолжить сбор средств на платформе «Начинание» на общих основаниях за рамками Конкурса.</w:t>
      </w:r>
    </w:p>
    <w:p w:rsidR="00C31254" w:rsidRDefault="00C31254" w:rsidP="00C31254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bCs/>
          <w:sz w:val="28"/>
          <w:szCs w:val="28"/>
        </w:rPr>
        <w:t>. ДОГОВОР О ПРЕДОСТАВЛЕНИИ ГРАНТА</w:t>
      </w:r>
    </w:p>
    <w:p w:rsidR="00C31254" w:rsidRDefault="00C31254" w:rsidP="00C3125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 победителями Конкурса заключаются Договоры.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Договоре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закреплены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31254" w:rsidRDefault="00C31254" w:rsidP="00C3125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проекта и предоставления отчетности;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предоставляемого гранта, размер привлеченных на платформе «Начинание» средств, направляемых на реализацию проекта, и полная стоимость проекта; 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оформлению содержанию содержательного и финансового отчета.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Победители Конкурса не позднее 10 дней со дня получения уведомления через личный кабинет на сайте </w:t>
      </w:r>
      <w:hyperlink r:id="rId13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newpravkonkurs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представляют документы, необходимые для подписания Договора о предоставлении гранта: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заполненную в соответствии с установленными требованиями форму Договора о предоставлении гранта, подписанную руководителем организации и заверенную печатью организации;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лиц, полученную не ранее даты объявления победителей Конкурса;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из банка с указанием банковских реквизитов организации полученную не ранее чем за месяц до даты объявления победителей Конкурса; 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об исполнении обязанностей по уплате налогов, сборов, пеней, штрафов, процентов, полученную не ранее чем за месяц до даты объявления победителей Конкурса;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любого платежного поручения организации, имеющего отметку банка не ранее чем за месяц до даты объявления победителей Конкурса.</w:t>
      </w:r>
    </w:p>
    <w:p w:rsidR="00C31254" w:rsidRDefault="00C31254" w:rsidP="00C3125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Утвержденная Заявка, включая Перечень мероприятий проекта и Смету расходов на проект, является неотъемлемой частью Договора о предоставлении гранта.</w:t>
      </w:r>
    </w:p>
    <w:p w:rsidR="00C31254" w:rsidRDefault="00C31254" w:rsidP="00C3125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Выплата гранта осуществляется в течение 10 рабочих дней с момента заключения договора единым перечислением (траншем). </w:t>
      </w:r>
    </w:p>
    <w:p w:rsidR="00C31254" w:rsidRDefault="00C31254" w:rsidP="00C3125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6E64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контроль за расходованием целевых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>оответствии с условиями Договора, заключенного с победителями Конкурса.</w:t>
      </w:r>
    </w:p>
    <w:p w:rsidR="00C31254" w:rsidRDefault="00C31254" w:rsidP="00C3125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Содержательные отчеты содержат информацию о ходе реализации проекта и достигнутых результатах, финансовые – об исполнении бюджета с копией первичных и иных документов, подтверждающих фактически произведенные расходы, подписанные руководителем организации.</w:t>
      </w:r>
    </w:p>
    <w:p w:rsidR="00C31254" w:rsidRDefault="00C31254" w:rsidP="00C3125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Координационный комитет и </w:t>
      </w:r>
      <w:r w:rsidR="00996E64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 xml:space="preserve"> оставляют за собой право использовать всю информацию о проектах-победителях, а также созданные в рамках проекта материалы в исследовательских, методических, статистических, издательских и иных целях.</w:t>
      </w:r>
    </w:p>
    <w:p w:rsidR="00C31254" w:rsidRDefault="00C31254" w:rsidP="00C3125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C31254" w:rsidRDefault="00C31254" w:rsidP="00C31254"/>
    <w:p w:rsidR="00162104" w:rsidRDefault="00162104">
      <w:bookmarkStart w:id="0" w:name="_GoBack"/>
      <w:bookmarkEnd w:id="0"/>
    </w:p>
    <w:sectPr w:rsidR="00162104" w:rsidSect="00537E56">
      <w:footerReference w:type="default" r:id="rId14"/>
      <w:pgSz w:w="11906" w:h="16838"/>
      <w:pgMar w:top="709" w:right="850" w:bottom="993" w:left="1701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E64" w:rsidRDefault="00996E64" w:rsidP="00996E64">
      <w:pPr>
        <w:spacing w:after="0" w:line="240" w:lineRule="auto"/>
      </w:pPr>
      <w:r>
        <w:separator/>
      </w:r>
    </w:p>
  </w:endnote>
  <w:endnote w:type="continuationSeparator" w:id="0">
    <w:p w:rsidR="00996E64" w:rsidRDefault="00996E64" w:rsidP="0099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8879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96E64" w:rsidRPr="00996E64" w:rsidRDefault="00996E64">
        <w:pPr>
          <w:pStyle w:val="a7"/>
          <w:jc w:val="right"/>
          <w:rPr>
            <w:rFonts w:ascii="Times New Roman" w:hAnsi="Times New Roman" w:cs="Times New Roman"/>
          </w:rPr>
        </w:pPr>
        <w:r w:rsidRPr="00996E64">
          <w:rPr>
            <w:rFonts w:ascii="Times New Roman" w:hAnsi="Times New Roman" w:cs="Times New Roman"/>
          </w:rPr>
          <w:fldChar w:fldCharType="begin"/>
        </w:r>
        <w:r w:rsidRPr="00996E64">
          <w:rPr>
            <w:rFonts w:ascii="Times New Roman" w:hAnsi="Times New Roman" w:cs="Times New Roman"/>
          </w:rPr>
          <w:instrText>PAGE   \* MERGEFORMAT</w:instrText>
        </w:r>
        <w:r w:rsidRPr="00996E64">
          <w:rPr>
            <w:rFonts w:ascii="Times New Roman" w:hAnsi="Times New Roman" w:cs="Times New Roman"/>
          </w:rPr>
          <w:fldChar w:fldCharType="separate"/>
        </w:r>
        <w:r w:rsidR="00537E56">
          <w:rPr>
            <w:rFonts w:ascii="Times New Roman" w:hAnsi="Times New Roman" w:cs="Times New Roman"/>
            <w:noProof/>
          </w:rPr>
          <w:t>10</w:t>
        </w:r>
        <w:r w:rsidRPr="00996E64">
          <w:rPr>
            <w:rFonts w:ascii="Times New Roman" w:hAnsi="Times New Roman" w:cs="Times New Roman"/>
          </w:rPr>
          <w:fldChar w:fldCharType="end"/>
        </w:r>
      </w:p>
    </w:sdtContent>
  </w:sdt>
  <w:p w:rsidR="00996E64" w:rsidRDefault="00996E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E64" w:rsidRDefault="00996E64" w:rsidP="00996E64">
      <w:pPr>
        <w:spacing w:after="0" w:line="240" w:lineRule="auto"/>
      </w:pPr>
      <w:r>
        <w:separator/>
      </w:r>
    </w:p>
  </w:footnote>
  <w:footnote w:type="continuationSeparator" w:id="0">
    <w:p w:rsidR="00996E64" w:rsidRDefault="00996E64" w:rsidP="00996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35FF"/>
    <w:multiLevelType w:val="hybridMultilevel"/>
    <w:tmpl w:val="772A23F6"/>
    <w:lvl w:ilvl="0" w:tplc="1AC8C7AA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94D5E"/>
    <w:multiLevelType w:val="hybridMultilevel"/>
    <w:tmpl w:val="ADD0B31C"/>
    <w:lvl w:ilvl="0" w:tplc="CF348CF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A0D12"/>
    <w:multiLevelType w:val="multilevel"/>
    <w:tmpl w:val="92D8CFDA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249" w:hanging="54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>
    <w:nsid w:val="3945525C"/>
    <w:multiLevelType w:val="multilevel"/>
    <w:tmpl w:val="FFB21EEC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60" w:hanging="360"/>
      </w:pPr>
    </w:lvl>
    <w:lvl w:ilvl="2">
      <w:start w:val="1"/>
      <w:numFmt w:val="decimal"/>
      <w:isLgl/>
      <w:lvlText w:val="%1.%2.%3."/>
      <w:lvlJc w:val="left"/>
      <w:pPr>
        <w:ind w:left="3611" w:hanging="720"/>
      </w:pPr>
    </w:lvl>
    <w:lvl w:ilvl="3">
      <w:start w:val="1"/>
      <w:numFmt w:val="decimal"/>
      <w:isLgl/>
      <w:lvlText w:val="%1.%2.%3.%4."/>
      <w:lvlJc w:val="left"/>
      <w:pPr>
        <w:ind w:left="4702" w:hanging="720"/>
      </w:pPr>
    </w:lvl>
    <w:lvl w:ilvl="4">
      <w:start w:val="1"/>
      <w:numFmt w:val="decimal"/>
      <w:isLgl/>
      <w:lvlText w:val="%1.%2.%3.%4.%5."/>
      <w:lvlJc w:val="left"/>
      <w:pPr>
        <w:ind w:left="6153" w:hanging="1080"/>
      </w:pPr>
    </w:lvl>
    <w:lvl w:ilvl="5">
      <w:start w:val="1"/>
      <w:numFmt w:val="decimal"/>
      <w:isLgl/>
      <w:lvlText w:val="%1.%2.%3.%4.%5.%6."/>
      <w:lvlJc w:val="left"/>
      <w:pPr>
        <w:ind w:left="7244" w:hanging="1080"/>
      </w:pPr>
    </w:lvl>
    <w:lvl w:ilvl="6">
      <w:start w:val="1"/>
      <w:numFmt w:val="decimal"/>
      <w:isLgl/>
      <w:lvlText w:val="%1.%2.%3.%4.%5.%6.%7."/>
      <w:lvlJc w:val="left"/>
      <w:pPr>
        <w:ind w:left="8695" w:hanging="1440"/>
      </w:pPr>
    </w:lvl>
    <w:lvl w:ilvl="7">
      <w:start w:val="1"/>
      <w:numFmt w:val="decimal"/>
      <w:isLgl/>
      <w:lvlText w:val="%1.%2.%3.%4.%5.%6.%7.%8."/>
      <w:lvlJc w:val="left"/>
      <w:pPr>
        <w:ind w:left="9786" w:hanging="1440"/>
      </w:pPr>
    </w:lvl>
    <w:lvl w:ilvl="8">
      <w:start w:val="1"/>
      <w:numFmt w:val="decimal"/>
      <w:isLgl/>
      <w:lvlText w:val="%1.%2.%3.%4.%5.%6.%7.%8.%9."/>
      <w:lvlJc w:val="left"/>
      <w:pPr>
        <w:ind w:left="11237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54"/>
    <w:rsid w:val="00162104"/>
    <w:rsid w:val="00537E56"/>
    <w:rsid w:val="00996E64"/>
    <w:rsid w:val="00C3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54"/>
    <w:pPr>
      <w:spacing w:after="160"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31254"/>
    <w:rPr>
      <w:color w:val="0563C1"/>
      <w:u w:val="single"/>
    </w:rPr>
  </w:style>
  <w:style w:type="paragraph" w:styleId="a4">
    <w:name w:val="Normal (Web)"/>
    <w:basedOn w:val="a"/>
    <w:semiHidden/>
    <w:unhideWhenUsed/>
    <w:rsid w:val="00C31254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996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6E64"/>
    <w:rPr>
      <w:rFonts w:ascii="Calibri" w:eastAsia="Calibri" w:hAnsi="Calibri" w:cs="Arial"/>
    </w:rPr>
  </w:style>
  <w:style w:type="paragraph" w:styleId="a7">
    <w:name w:val="footer"/>
    <w:basedOn w:val="a"/>
    <w:link w:val="a8"/>
    <w:uiPriority w:val="99"/>
    <w:unhideWhenUsed/>
    <w:rsid w:val="00996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6E64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54"/>
    <w:pPr>
      <w:spacing w:after="160"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31254"/>
    <w:rPr>
      <w:color w:val="0563C1"/>
      <w:u w:val="single"/>
    </w:rPr>
  </w:style>
  <w:style w:type="paragraph" w:styleId="a4">
    <w:name w:val="Normal (Web)"/>
    <w:basedOn w:val="a"/>
    <w:semiHidden/>
    <w:unhideWhenUsed/>
    <w:rsid w:val="00C31254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996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6E64"/>
    <w:rPr>
      <w:rFonts w:ascii="Calibri" w:eastAsia="Calibri" w:hAnsi="Calibri" w:cs="Arial"/>
    </w:rPr>
  </w:style>
  <w:style w:type="paragraph" w:styleId="a7">
    <w:name w:val="footer"/>
    <w:basedOn w:val="a"/>
    <w:link w:val="a8"/>
    <w:uiPriority w:val="99"/>
    <w:unhideWhenUsed/>
    <w:rsid w:val="00996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6E64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2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hinanie.ru" TargetMode="External"/><Relationship Id="rId13" Type="http://schemas.openxmlformats.org/officeDocument/2006/relationships/hyperlink" Target="http://www.newpravkonkur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achinanie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chinani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chinani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wpravkonkurs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2842</Words>
  <Characters>16205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Suhanov</dc:creator>
  <cp:lastModifiedBy>RePack by Diakov</cp:lastModifiedBy>
  <cp:revision>3</cp:revision>
  <dcterms:created xsi:type="dcterms:W3CDTF">2019-04-20T05:39:00Z</dcterms:created>
  <dcterms:modified xsi:type="dcterms:W3CDTF">2019-06-17T12:26:00Z</dcterms:modified>
</cp:coreProperties>
</file>